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9E" w:rsidRDefault="00FD489E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B8746A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Основные документы, используемые в ОСП: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Федеральный Закон от 15 декабря 2002 № 184-ФЗ «О техническом регулировании»;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 w:rsidRPr="00CC7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3 г"/>
        </w:smartTagPr>
        <w:r w:rsidRPr="00CC7BD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2013 г</w:t>
        </w:r>
      </w:smartTag>
      <w:r w:rsidRPr="00CC7BD8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412-ФЗ «Об аккредитации в национальной системе аккредитации»</w:t>
      </w:r>
      <w:r w:rsidRPr="00CC7BD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Приказ Министерства экономического развития Российской Федерации от 26.10.2020 № 707 «Об утверждения критериев аккредитации и перечня документов, подтверждающих соответствие заявителя, аккредитованного лица критериям аккредитации»;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Приказ Минэкономразвития России от 24.10.2020 № 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Постановление Правительства РФ от 18.11.2020 № 1856 «О порядке формирования и ведения реестра выданных сертификатов соответствия и зарегистрированных деклараций о соответствии»;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ГОСТ Р ИСО/МЭК 17065-2012 «Оценка соответствия. Требования к органам по сертификации продукции, процессов и услуг»;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- Решение Комиссии Таможенного союза от 07.04.2011 № 621 «О Положении о порядке применения типовых схем оценки (подтверждения) соответствия требованиям технических регламентов Таможенного союза»;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Решение Коллегии ЕЭК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оформления»;</w:t>
      </w:r>
    </w:p>
    <w:p w:rsidR="00BB11E9" w:rsidRPr="00CC7BD8" w:rsidRDefault="00BB11E9" w:rsidP="00BB11E9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C7BD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Pr="00CC7BD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Решение Комиссии Таможенного союза от 15.07.2011 № 711 «О едином знаке обращения продукции на рынке государств – членов Таможенного союза»</w:t>
      </w:r>
      <w:r w:rsidRPr="00CC7BD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 w:rsidRPr="00CC7BD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ГОСТ Р </w:t>
      </w: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ИСО/МЭК 17030-2007 «Общие требования к знакам соответствия при оценке, проводимой третьей стороной»;</w:t>
      </w:r>
    </w:p>
    <w:p w:rsidR="00BB11E9" w:rsidRPr="00CC7BD8" w:rsidRDefault="00BB11E9" w:rsidP="00BB11E9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C7BD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Постановление Правительства РФ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N 2467 и признании утратившими силу некоторых актов Правительства Российской Федерации»;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Постановление Правительства РФ от 24.07.2021 № 1265 «Об утверждении Правил обязательного подтверждения соответствия продукции, указанной в абзаце первом пункта 3 статьи 46 Федерального закона «О техническом регулировании»;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Приказ </w:t>
      </w:r>
      <w:proofErr w:type="spellStart"/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Минпромторга</w:t>
      </w:r>
      <w:proofErr w:type="spellEnd"/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 России от 27.05.2021 № 1934 «Об утверждении форм сертификата соответствия и декларации о соответствии и составов сведений, содержащихся в них»;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58987-2020 «Оценка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Решение Коллегии ЕЭК от 09.04.2013 № 75 «Об утверждении единой формы сертификата на тип продукции, отвечающей требованиям технического регламента Таможенного союза «О безопасности машин и оборудования» (ТР ТС 010/2011), и правил его оформления»;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Решение Коллегии ЕЭК от 18.11.2013 № 265 «Об утверждении единой формы сертификата на тип продукции, отвечающей требованиям технического регламента Таможенного союза «О безопасности оборудования, работающего под избыточным давлением» (ТР ТС 032/2013), и правил его оформления»;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33981-2016 «Оценка соответствия. Исследование проекта продукции»;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 xml:space="preserve">- Правила функционирования системы добровольной сертификации продукции «СЕРКОНС УПРАВЛЕНИЕ ПРОЕКТАМИ» (СДС «СЕРКОНС УП»); 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53603-2020 «Схемы сертификации продукции в Российской Федерации»;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56541-2015 «Оценка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58972-2020 «Оценка соответствия. Общие правила отбора образцов для испытаний продукции при подтверждении соответствия»;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54293-2020 «Анализ состояния производства при подтверждении соответствия»;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58984-2020 «Оценка соответствия. Порядок проведения инспекционного контроля в процедурах сертификации»;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58065-2018 «Оценка соответствия. Правила сертификации радиаторов отопления и конвекторов отопительных»;</w:t>
      </w:r>
    </w:p>
    <w:p w:rsidR="00BB11E9" w:rsidRPr="00CC7BD8" w:rsidRDefault="00BB11E9" w:rsidP="00BB11E9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Р 58973-2020 «Оценка соответствия. Правила к оформлению протоколов испытаний»;</w:t>
      </w:r>
    </w:p>
    <w:p w:rsidR="00BB11E9" w:rsidRPr="00CC7BD8" w:rsidRDefault="00BB11E9" w:rsidP="00BB11E9">
      <w:pPr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r w:rsidRPr="00CC7BD8"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  <w:t>- ГОСТ ISO/IEC 17025-2019 «Общие требования к компетентности испытательных и калибровочных лабораторий»;</w:t>
      </w:r>
    </w:p>
    <w:p w:rsidR="00BB11E9" w:rsidRPr="00CC7BD8" w:rsidRDefault="00BB11E9" w:rsidP="00BB11E9">
      <w:pPr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C7BD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Нормативные документы, входящие в область аккредитации ОС (включая Технические регламенты, перечни стандартов в результате применения которых на добровольной основе обеспечивается соблюдение требований технических регламентов, перечни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регламентов);</w:t>
      </w:r>
    </w:p>
    <w:p w:rsidR="00BB11E9" w:rsidRPr="00B8746A" w:rsidRDefault="00BB11E9" w:rsidP="00FD489E">
      <w:pPr>
        <w:shd w:val="clear" w:color="auto" w:fill="FFFFFF"/>
        <w:tabs>
          <w:tab w:val="left" w:pos="851"/>
        </w:tabs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0"/>
          <w:szCs w:val="24"/>
          <w:lang w:eastAsia="ru-RU"/>
        </w:rPr>
      </w:pPr>
      <w:bookmarkStart w:id="0" w:name="_GoBack"/>
      <w:bookmarkEnd w:id="0"/>
    </w:p>
    <w:sectPr w:rsidR="00BB11E9" w:rsidRPr="00B8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A2"/>
    <w:rsid w:val="00002B21"/>
    <w:rsid w:val="008B1F8A"/>
    <w:rsid w:val="00A161D8"/>
    <w:rsid w:val="00BB11E9"/>
    <w:rsid w:val="00DD2A30"/>
    <w:rsid w:val="00EA76A2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5115A-F2AB-4D3C-BA9C-585B4C1D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5</cp:revision>
  <dcterms:created xsi:type="dcterms:W3CDTF">2021-11-08T13:27:00Z</dcterms:created>
  <dcterms:modified xsi:type="dcterms:W3CDTF">2023-07-06T05:55:00Z</dcterms:modified>
</cp:coreProperties>
</file>